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Sunday School Activity 14th June 2020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focus this week is on Philippians 4 v4-9. In doing this week</w:t>
      </w:r>
      <w:r>
        <w:rPr>
          <w:rtl w:val="0"/>
        </w:rPr>
        <w:t>’</w:t>
      </w:r>
      <w:r>
        <w:rPr>
          <w:rtl w:val="0"/>
        </w:rPr>
        <w:t>s activities we</w:t>
      </w:r>
      <w:r>
        <w:rPr>
          <w:rtl w:val="0"/>
        </w:rPr>
        <w:t>’</w:t>
      </w:r>
      <w:r>
        <w:rPr>
          <w:rtl w:val="0"/>
        </w:rPr>
        <w:t xml:space="preserve">re asking you to think about having a regular quiet time to perhaps do things like read a bible, pray and find some peace. </w:t>
      </w:r>
    </w:p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9627"/>
      </w:tblGrid>
      <w:tr>
        <w:tblPrEx>
          <w:shd w:val="clear" w:color="auto" w:fill="auto"/>
        </w:tblPrEx>
        <w:trPr>
          <w:trHeight w:val="2178" w:hRule="atLeast"/>
        </w:trPr>
        <w:tc>
          <w:tcPr>
            <w:tcW w:type="dxa" w:w="9627"/>
            <w:tcBorders>
              <w:top w:val="dotted" w:color="000000" w:sz="32" w:space="0" w:shadow="0" w:frame="0"/>
              <w:left w:val="dotted" w:color="000000" w:sz="32" w:space="0" w:shadow="0" w:frame="0"/>
              <w:bottom w:val="single" w:color="929292" w:sz="32" w:space="0" w:shadow="0" w:frame="0"/>
              <w:right w:val="dotted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keepLines w:val="1"/>
            </w:pPr>
            <w:r>
              <w:rPr>
                <w:rFonts w:ascii="Calibri" w:hAnsi="Calibri"/>
                <w:sz w:val="28"/>
                <w:szCs w:val="28"/>
              </w:rPr>
              <w:t>You could...</w:t>
            </w:r>
          </w:p>
          <w:p>
            <w:pPr>
              <w:pStyle w:val="Table Style 2"/>
              <w:keepLines w:val="1"/>
            </w:pPr>
          </w:p>
          <w:p>
            <w:pPr>
              <w:pStyle w:val="Table Style 2"/>
              <w:keepLines w:val="1"/>
            </w:pPr>
            <w:r>
              <w:rPr>
                <w:rFonts w:ascii="Calibri" w:hAnsi="Calibri"/>
                <w:sz w:val="28"/>
                <w:szCs w:val="28"/>
              </w:rPr>
              <w:t>Make a den! Indoors or outdoors, a den is a great place to find some quiet time to think about what you</w:t>
            </w:r>
            <w:r>
              <w:rPr>
                <w:rFonts w:ascii="Calibri" w:hAnsi="Calibri" w:hint="default"/>
                <w:sz w:val="28"/>
                <w:szCs w:val="28"/>
              </w:rPr>
              <w:t>’</w:t>
            </w:r>
            <w:r>
              <w:rPr>
                <w:rFonts w:ascii="Calibri" w:hAnsi="Calibri"/>
                <w:sz w:val="28"/>
                <w:szCs w:val="28"/>
              </w:rPr>
              <w:t>ve learnt in Sunday school. You need to ask permission to do this but you could build a den anywhere. Perhaps you could throw a sheet over a table and climb underneath with a pile of cushions?</w:t>
            </w:r>
          </w:p>
        </w:tc>
      </w:tr>
      <w:tr>
        <w:tblPrEx>
          <w:shd w:val="clear" w:color="auto" w:fill="auto"/>
        </w:tblPrEx>
        <w:trPr>
          <w:trHeight w:val="4500" w:hRule="atLeast"/>
        </w:trPr>
        <w:tc>
          <w:tcPr>
            <w:tcW w:type="dxa" w:w="9627"/>
            <w:tcBorders>
              <w:top w:val="single" w:color="929292" w:sz="32" w:space="0" w:shadow="0" w:frame="0"/>
              <w:left w:val="dotted" w:color="000000" w:sz="32" w:space="0" w:shadow="0" w:frame="0"/>
              <w:bottom w:val="single" w:color="929292" w:sz="32" w:space="0" w:shadow="0" w:frame="0"/>
              <w:right w:val="dotted" w:color="000000" w:sz="32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 xml:space="preserve">To find peace we sometimes need to empty our brains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rtl w:val="0"/>
              </w:rPr>
              <w:t>🧠</w:t>
            </w:r>
            <w:r>
              <w:rPr>
                <w:rFonts w:ascii="Calibri" w:hAnsi="Calibri"/>
                <w:sz w:val="28"/>
                <w:szCs w:val="28"/>
                <w:rtl w:val="0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 xml:space="preserve"> - this means stop them thinking too much about the stuff that doesn</w:t>
            </w:r>
            <w:r>
              <w:rPr>
                <w:rFonts w:ascii="Calibri" w:hAnsi="Calibri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t matter.</w:t>
            </w:r>
          </w:p>
          <w:p>
            <w:pPr>
              <w:pStyle w:val="Table Style 2"/>
              <w:rPr>
                <w:rFonts w:ascii="Calibri" w:cs="Calibri" w:hAnsi="Calibri" w:eastAsia="Calibri"/>
                <w:sz w:val="28"/>
                <w:szCs w:val="28"/>
              </w:rPr>
            </w:pPr>
          </w:p>
          <w:p>
            <w:pPr>
              <w:pStyle w:val="Table Style 2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You</w:t>
            </w:r>
            <w:r>
              <w:rPr>
                <w:rFonts w:ascii="Calibri" w:hAnsi="Calibri" w:hint="default"/>
                <w:sz w:val="28"/>
                <w:szCs w:val="28"/>
                <w:rtl w:val="0"/>
              </w:rPr>
              <w:t>’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 xml:space="preserve">ll need something like plasticine or play dough or fondant icing for this activity. </w:t>
            </w:r>
          </w:p>
          <w:p>
            <w:pPr>
              <w:pStyle w:val="Table Style 2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Make a small model of a brain with your plasticine or whatever you</w:t>
            </w:r>
            <w:r>
              <w:rPr>
                <w:rFonts w:ascii="Calibri" w:hAnsi="Calibri" w:hint="default"/>
                <w:sz w:val="28"/>
                <w:szCs w:val="28"/>
                <w:rtl w:val="0"/>
              </w:rPr>
              <w:t>’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 xml:space="preserve">ve chosen to use, then put it in the middle of a piece of paper and draw or write on the paper all the things that distract you or can stop you from finding some time to read a bible or pray. </w:t>
            </w:r>
          </w:p>
          <w:p>
            <w:pPr>
              <w:pStyle w:val="Table Style 2"/>
              <w:rPr>
                <w:rFonts w:ascii="Calibri" w:cs="Calibri" w:hAnsi="Calibri" w:eastAsia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There</w:t>
            </w:r>
            <w:r>
              <w:rPr>
                <w:rFonts w:ascii="Calibri" w:hAnsi="Calibri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8"/>
                <w:szCs w:val="28"/>
                <w:rtl w:val="0"/>
                <w:lang w:val="en-US"/>
              </w:rPr>
              <w:t>s a YouTube video link to show you how to make a mini brain BUT make sure you have permission to access YouTube / have an adult present:</w:t>
            </w:r>
          </w:p>
          <w:p>
            <w:pPr>
              <w:pStyle w:val="Table Style 2"/>
            </w:pPr>
            <w:r>
              <w:rPr>
                <w:rStyle w:val="Hyperlink.0"/>
                <w:rFonts w:ascii="Calibri" w:cs="Calibri" w:hAnsi="Calibri" w:eastAsia="Calibri"/>
                <w:sz w:val="28"/>
                <w:szCs w:val="28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sz w:val="28"/>
                <w:szCs w:val="28"/>
              </w:rPr>
              <w:instrText xml:space="preserve"> HYPERLINK "https://youtu.be/qWdGNN-NQUM"</w:instrText>
            </w:r>
            <w:r>
              <w:rPr>
                <w:rStyle w:val="Hyperlink.0"/>
                <w:rFonts w:ascii="Calibri" w:cs="Calibri" w:hAnsi="Calibri" w:eastAsia="Calibri"/>
                <w:sz w:val="28"/>
                <w:szCs w:val="28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sz w:val="28"/>
                <w:szCs w:val="28"/>
                <w:rtl w:val="0"/>
                <w:lang w:val="en-US"/>
              </w:rPr>
              <w:t>https://youtu.be/qWdGNN-NQUM</w:t>
            </w:r>
            <w:r>
              <w:rPr>
                <w:rFonts w:ascii="Calibri" w:cs="Calibri" w:hAnsi="Calibri" w:eastAsia="Calibri"/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5512" w:hRule="atLeast"/>
        </w:trPr>
        <w:tc>
          <w:tcPr>
            <w:tcW w:type="dxa" w:w="9627"/>
            <w:tcBorders>
              <w:top w:val="single" w:color="929292" w:sz="32" w:space="0" w:shadow="0" w:frame="0"/>
              <w:left w:val="dotted" w:color="000000" w:sz="32" w:space="0" w:shadow="0" w:frame="0"/>
              <w:bottom w:val="dotted" w:color="000000" w:sz="32" w:space="0" w:shadow="0" w:frame="0"/>
              <w:right w:val="dotted" w:color="000000" w:sz="3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To help you be peaceful, have a calm conversation with someone. Here are some questions to ask and answer...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 xml:space="preserve">1. What made you smile today?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2. Tell me about an example of kindness you</w:t>
            </w:r>
            <w:r>
              <w:rPr>
                <w:rFonts w:ascii="Helvetica Neue" w:hAnsi="Helvetica Neue" w:hint="default"/>
                <w:sz w:val="28"/>
                <w:szCs w:val="28"/>
              </w:rPr>
              <w:t>’</w:t>
            </w:r>
            <w:r>
              <w:rPr>
                <w:rFonts w:ascii="Helvetica Neue" w:hAnsi="Helvetica Neue"/>
                <w:sz w:val="28"/>
                <w:szCs w:val="28"/>
              </w:rPr>
              <w:t>ve seen recently.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 xml:space="preserve">3. What has been your favourite meal this week?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4. Tell me something you know today that you didn</w:t>
            </w:r>
            <w:r>
              <w:rPr>
                <w:rFonts w:ascii="Helvetica Neue" w:hAnsi="Helvetica Neue" w:hint="default"/>
                <w:sz w:val="28"/>
                <w:szCs w:val="28"/>
              </w:rPr>
              <w:t>’</w:t>
            </w:r>
            <w:r>
              <w:rPr>
                <w:rFonts w:ascii="Helvetica Neue" w:hAnsi="Helvetica Neue"/>
                <w:sz w:val="28"/>
                <w:szCs w:val="28"/>
              </w:rPr>
              <w:t>t know yesterday.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 xml:space="preserve">5. If you could change one thing about today, what would it be? 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6. Where would you like to visit?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</w:rPr>
              <w:t>7. What is something you</w:t>
            </w:r>
            <w:r>
              <w:rPr>
                <w:rFonts w:ascii="Helvetica Neue" w:hAnsi="Helvetica Neue" w:hint="default"/>
                <w:sz w:val="28"/>
                <w:szCs w:val="28"/>
              </w:rPr>
              <w:t>’</w:t>
            </w:r>
            <w:r>
              <w:rPr>
                <w:rFonts w:ascii="Helvetica Neue" w:hAnsi="Helvetica Neue"/>
                <w:sz w:val="28"/>
                <w:szCs w:val="28"/>
              </w:rPr>
              <w:t>d like to do that you</w:t>
            </w:r>
            <w:r>
              <w:rPr>
                <w:rFonts w:ascii="Helvetica Neue" w:hAnsi="Helvetica Neue" w:hint="default"/>
                <w:sz w:val="28"/>
                <w:szCs w:val="28"/>
              </w:rPr>
              <w:t>’</w:t>
            </w:r>
            <w:r>
              <w:rPr>
                <w:rFonts w:ascii="Helvetica Neue" w:hAnsi="Helvetica Neue"/>
                <w:sz w:val="28"/>
                <w:szCs w:val="28"/>
              </w:rPr>
              <w:t xml:space="preserve">ve never done before? </w:t>
            </w:r>
          </w:p>
          <w:p>
            <w:pPr>
              <w:pStyle w:val="Table Style 2"/>
            </w:pP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